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25C" w:rsidRDefault="00C5225C" w:rsidP="00C5225C">
      <w:pPr>
        <w:pStyle w:val="ConsPlusNormal"/>
        <w:jc w:val="right"/>
        <w:outlineLvl w:val="0"/>
      </w:pPr>
      <w:r>
        <w:t>Приложение 4</w:t>
      </w:r>
    </w:p>
    <w:p w:rsidR="00C5225C" w:rsidRDefault="00C5225C" w:rsidP="00C5225C">
      <w:pPr>
        <w:pStyle w:val="ConsPlusNormal"/>
        <w:jc w:val="right"/>
      </w:pPr>
      <w:r>
        <w:t>к решению Думы города Мегиона</w:t>
      </w:r>
    </w:p>
    <w:p w:rsidR="00C5225C" w:rsidRDefault="00C5225C" w:rsidP="00C5225C">
      <w:pPr>
        <w:pStyle w:val="ConsPlusNormal"/>
        <w:jc w:val="right"/>
      </w:pPr>
      <w:r>
        <w:t>от 09.12.2024 N 427</w:t>
      </w:r>
    </w:p>
    <w:p w:rsidR="00C5225C" w:rsidRDefault="00C5225C" w:rsidP="00C5225C">
      <w:pPr>
        <w:pStyle w:val="ConsPlusNormal"/>
      </w:pPr>
    </w:p>
    <w:p w:rsidR="00C5225C" w:rsidRDefault="00C5225C" w:rsidP="00C5225C">
      <w:pPr>
        <w:pStyle w:val="ConsPlusTitle"/>
        <w:jc w:val="center"/>
      </w:pPr>
      <w:bookmarkStart w:id="0" w:name="P5103"/>
      <w:bookmarkEnd w:id="0"/>
      <w:r>
        <w:t>РАСПРЕДЕЛЕНИЕ</w:t>
      </w:r>
    </w:p>
    <w:p w:rsidR="00C5225C" w:rsidRDefault="00C5225C" w:rsidP="00C5225C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C5225C" w:rsidRDefault="00C5225C" w:rsidP="00C5225C">
      <w:pPr>
        <w:pStyle w:val="ConsPlusTitle"/>
        <w:jc w:val="center"/>
      </w:pPr>
      <w:r>
        <w:t>СТАТЬЯМ (МУНИЦИПАЛЬНЫМ ПРОГРАММАМ ГОРОДСКОГО ОКРУГА</w:t>
      </w:r>
    </w:p>
    <w:p w:rsidR="00C5225C" w:rsidRDefault="00C5225C" w:rsidP="00C5225C">
      <w:pPr>
        <w:pStyle w:val="ConsPlusTitle"/>
        <w:jc w:val="center"/>
      </w:pPr>
      <w:r>
        <w:t>И НЕПРОГРАММНЫМ НАПРАВЛЕНИЯМ ДЕЯТЕЛЬНОСТИ), ГРУППАМ</w:t>
      </w:r>
    </w:p>
    <w:p w:rsidR="00C5225C" w:rsidRDefault="00C5225C" w:rsidP="00C5225C">
      <w:pPr>
        <w:pStyle w:val="ConsPlusTitle"/>
        <w:jc w:val="center"/>
      </w:pPr>
      <w:r>
        <w:t>И ПОДГРУППАМ ВИДОВ РАСХОДОВ КЛАССИФИКАЦИИ РАСХОДОВ БЮДЖЕТА</w:t>
      </w:r>
      <w:r>
        <w:t xml:space="preserve"> </w:t>
      </w:r>
      <w:r>
        <w:t>ГОРОДСКОГО ОКРУГА МЕГИОН ХАНТЫ-МАНСИЙСКОГО АВТОНОМНОГО</w:t>
      </w:r>
      <w:r>
        <w:t xml:space="preserve"> </w:t>
      </w:r>
      <w:r>
        <w:t>ОКРУГА - ЮГРЫ НА ПЛАНОВЫЙ ПЕРИОД 2026 И 2027 ГОДОВ</w:t>
      </w:r>
    </w:p>
    <w:p w:rsidR="00C5225C" w:rsidRDefault="00C5225C" w:rsidP="00C5225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C5225C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5225C" w:rsidRDefault="00C5225C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5225C" w:rsidRDefault="00C5225C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225C" w:rsidRDefault="00C5225C" w:rsidP="00A71F07">
            <w:pPr>
              <w:pStyle w:val="ConsPlusNormal"/>
            </w:pPr>
          </w:p>
        </w:tc>
      </w:tr>
    </w:tbl>
    <w:p w:rsidR="00C5225C" w:rsidRDefault="00C5225C" w:rsidP="00C5225C">
      <w:pPr>
        <w:pStyle w:val="ConsPlusNormal"/>
      </w:pPr>
    </w:p>
    <w:p w:rsidR="00C5225C" w:rsidRDefault="00C5225C" w:rsidP="00C5225C">
      <w:pPr>
        <w:pStyle w:val="ConsPlusNormal"/>
        <w:jc w:val="right"/>
      </w:pPr>
      <w:r>
        <w:t>(тыс. рублей)</w:t>
      </w:r>
    </w:p>
    <w:p w:rsidR="00C5225C" w:rsidRDefault="00C5225C" w:rsidP="00C5225C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9"/>
        <w:gridCol w:w="364"/>
        <w:gridCol w:w="409"/>
        <w:gridCol w:w="1564"/>
        <w:gridCol w:w="604"/>
        <w:gridCol w:w="1264"/>
        <w:gridCol w:w="1264"/>
      </w:tblGrid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  <w:jc w:val="center"/>
            </w:pPr>
            <w:r>
              <w:t>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671 352,0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686 451,0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7 842,6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7 842,6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7 842,6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7 842,6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6 274,4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6 274,4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393,7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393,7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1 174,5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1 174,5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11 895,9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11 895,9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6 557,1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6 557,1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4 929,9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4 929,9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138,4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138,4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1 488,8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1 488,8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5 338,8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5 338,8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4 392,0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4 392,0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39,0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39,0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</w:t>
            </w:r>
            <w: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907,8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907,8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287 688,2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287 522,3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287 688,2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287 522,3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222 205,4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222 205,4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1 889,1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1 723,2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63 593,7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63 593,7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Подраздел: Обеспечение </w:t>
            </w:r>
            <w:r>
              <w:lastRenderedPageBreak/>
              <w:t>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55 308,4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55 308,4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38 354,5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38 354,5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29 378,2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29 378,2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244,2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244,2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8 732,1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8 732,1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7 994,4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7 994,4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5 940,8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5 940,8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259,6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259,6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1 794,0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1 794,0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5 368,6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5 368,6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4 392,0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4 392,0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907,8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907,8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3 590,9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3 590,9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2 854,9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2 854,9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736,0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736,0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307 055,0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322 370,1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16 365,8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7 365,8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698,9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698,9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15 666,9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6 666,9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2 440,7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2 440,7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1 703,2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1 703,2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58,0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514,4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514,4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143,1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165,1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10 608,7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10 608,7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6 480,9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6 480,9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460,5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460,5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1 957,2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1 957,2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1 710,1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1 710,1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164 109,9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162 629,9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84 347,5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84 347,5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2 496,2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2 496,2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25 421,1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25 421,1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43 396,8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41 916,8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8 285,5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8 285,5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132,8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132,8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113 529,9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139 325,0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113 529,9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139 325,0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65 403,9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63 087,9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9 122,2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9 122,2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6 561,9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6 750,5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5 048,0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5 192,8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1 513,9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1 557,7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22.4.11.D9300; Осуществление переданных полномочий Российской Федерации на государственную регистрацию актов </w:t>
            </w:r>
            <w:r>
              <w:lastRenderedPageBreak/>
              <w:t>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2 560,3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2 371,7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1 076,1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931,3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335,5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291,7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948,7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948,7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453,0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453,0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453,0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55 435,8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53 121,2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2 097,1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2 097,1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1 228,0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1 228,0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51 567,7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49 253,1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31 383,6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31 383,6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465,4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465,4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9 401,8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9 401,8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8 618,3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6 303,7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1 601,0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1 601,0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63,0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63,0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543,0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2.4.4; Прочая 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543,0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392,9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391,5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139,8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139,8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193,2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193,2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193,2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193,2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59,9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59,5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59,9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59,5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666 056,5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424 420,6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11 700,0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11 700,0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11 700,0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Подраздел: Сельское хозяйство </w:t>
            </w:r>
            <w:r>
              <w:lastRenderedPageBreak/>
              <w:t>и рыболовство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12 741,1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12 741,1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03.4.11.84382; Субсидии на поддержку животноводства сельхозпроизводителям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12 011,0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11 995,3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11 995,3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730,1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730,1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730,1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730,1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36 092,8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36 092,8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26 194,4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26 194,4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13.4.13.61703; Субсидии перевозчику (подрядчику) в целях </w:t>
            </w:r>
            <w:r>
              <w:lastRenderedPageBreak/>
              <w:t>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9 898,4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9 898,4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505 235,0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269 648,9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20 000,0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20 000,0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13.4.11.9Д040;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13.4.11.9Д040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94 500,0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13.4.11.9Д040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94 500,0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13.4.11.SД040;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13.4.11.SД040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4 973,9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13.4.11.SД040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4 973,9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150 000,0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150 000,0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13.5.02.SД050; </w:t>
            </w:r>
            <w:r>
              <w:lastRenderedPageBreak/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16 700,0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16 700,0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42 857,6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36 831,6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37 330,5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36 831,6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36 116,6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36 116,6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1 213,9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715,0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57 480,0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57 406,2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2 305,2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2 305,2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1 289,6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1 289,6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389,5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389,5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536,1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626,1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03.1. Э1.82380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4 309,8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4 309,8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</w:t>
            </w:r>
            <w: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03.1. Э1.82380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4 309,8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4 309,8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03.1. Э1.S2380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226,9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226,9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03.1. Э1.S2380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226,9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226,9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198,4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198,4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15.4.11.82910; </w:t>
            </w:r>
            <w:r>
              <w:lastRenderedPageBreak/>
              <w:t>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3 040,1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3 040,1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3 040,1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3 040,1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46 763,3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46 671,5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32 933,5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32 933,5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585,2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585,2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9 788,6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9 788,6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3 294,5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3 202,7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Раздел: ЖИЛИЩНО-КОММУНАЛЬНОЕ ХОЗЯЙСТВО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518 004,0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541 109,7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68 535,3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67 958,3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5 916,7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5 916,7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5 916,7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5 916,7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46 968,8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46 941,1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46 968,8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46 941,1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3 535,3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3 533,3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3 535,3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3 533,3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1 890,0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1 890,0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Целевая статья: 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5 972,1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5 999,8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5 972,1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5 999,8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449,6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451,6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449,6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451,6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16.4.12.S2907; Мероприятия по приспособлению по решению органа местного самоуправления </w:t>
            </w:r>
            <w:r>
              <w:lastRenderedPageBreak/>
              <w:t>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225,8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225,8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225,8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225,8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286 588,0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335 033,2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14.1. И3.51540; Реализация мероприятий по модернизации коммунальной инфраструктуры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14.1. И3.51540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45 389,9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14.1. И3.51540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45 389,9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14.1. И3. А1540;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14.1. И3. А1540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3 911,2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14.1. И3. А1540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3 911,2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188 598,8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183 421,1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188 598,8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183 421,1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599,0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599,0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599,0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599,0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</w:t>
            </w:r>
            <w:r>
              <w:lastRenderedPageBreak/>
              <w:t>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33 282,2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32 368,5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33 282,2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32 368,5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4 641,3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4 777,7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4 641,3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4 777,7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14.4.17.83040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46 325,3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50 404,6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14.4.17.83040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46 325,3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50 404,6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</w:t>
            </w:r>
            <w:r>
              <w:lastRenderedPageBreak/>
              <w:t>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14.4.17.S3040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11 581,4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12 601,2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14.4.17.S3040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11 581,4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12 601,2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162 874,0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138 111,5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68 949,3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65 648,5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51 622,2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47 628,3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17 327,1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18 020,2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25 217,4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25 217,4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2 870,5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2 870,5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2 870,5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2 870,5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1 795,5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1 795,5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18 353,0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18 353,0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29 927,5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17 600,0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29 927,5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17 600,0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14 998,8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6 626,6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14 998,8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6 626,6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</w:t>
            </w:r>
            <w:r>
              <w:lastRenderedPageBreak/>
              <w:t>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3 988,9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3 988,9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3 988,9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3 988,9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166,6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166,6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128,0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128,0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</w:t>
            </w:r>
            <w: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38,6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38,6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3 822,3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3 822,3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3 822,3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3 822,3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3 532 879,0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3 495 849,1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1 295 531,7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1 288 153,0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298 561,3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297 561,3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269 836,3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268 836,3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28 725,0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28 725,0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988 813,8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988 813,8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988 813,8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988 813,8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25.4.12.84050; Предоставление компенсации части родительской платы, </w:t>
            </w:r>
            <w:r>
              <w:lastRenderedPageBreak/>
              <w:t>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1 777,9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1 777,9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1 777,9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1 777,9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6 378,7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6 378,7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1 828 761,3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1 817 307,6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781,2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781,2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156,2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156,2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625,0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625,0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1 800,3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1 832,8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600,1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611,0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1 200,2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1 221,8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88 431,8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88 431,8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9 374,4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9 374,4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79 057,4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79 057,4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228 669,0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218 415,9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41 591,5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39 591,5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1 586,1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1 586,1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175 707,4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167 454,3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9 784,0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9 784,0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1 290 949,4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1 290 949,4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135 603,8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135 603,8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1 155 345,6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1 155 345,6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3 031,4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3 031,4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450,0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2 581,4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2 581,4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19 548,0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19 548,0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5 864,4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5 864,4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13 683,6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13 683,6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</w:t>
            </w:r>
            <w:r>
              <w:lastRenderedPageBreak/>
              <w:t>программы дошкольного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85,1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85,1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85,1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85,1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3 418,4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61,4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3 357,0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118 570,4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118 570,4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1 580,3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1 580,3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13 735,7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13 735,7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103 254,4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103 254,4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69 710,0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75 661,6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5 697,4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6 121,7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64 012,6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69 539,9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25.4.22.S3020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25.4.22.S3020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224 704,5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221 704,5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104,4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104,4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104,4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104,4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217 430,1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217 430,1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215 315,1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215 315,1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2 115,0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2 115,0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4 000,0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4 000,0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25.4.13.61700; Субсидии юридическим лицам (кроме некоммерческих организаций), индивидуальным предпринимателям, физическим </w:t>
            </w:r>
            <w:r>
              <w:lastRenderedPageBreak/>
              <w:t>лицам - производителям товаров, работ, услуг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6.3.5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8.1.6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69 965,7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59 775,7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532,8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505,3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532,8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505,3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18.4.18.99990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44,0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18.4.18.99990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44,0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58 677,6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58 677,6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56 279,8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56 279,8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2 397,8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2 397,8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9 162,5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9 162,5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113 915,8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108 908,3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1 297,8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6.3.3; Субсидии (гранты в форме субсидий), не </w:t>
            </w:r>
            <w:r>
              <w:lastRenderedPageBreak/>
              <w:t>подлежащие казначейскому сопровождению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1 297,8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37 930,7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37 930,7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29 102,3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29 102,3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179,5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179,5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8 648,9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8 648,9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18 411,0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18 411,0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14 176,1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14 176,1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4 234,9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4 234,9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5 000,0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582,1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4 417,9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14 572,8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14 572,8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1 701,4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1 701,4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12 871,4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12 871,4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33 052,8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33 052,8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33 052,8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33 052,8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3 643,2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3 643,2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425,3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425,3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3 217,9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3 217,9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419 488,2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428 133,1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419 144,6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427 775,0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1 160,3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1 204,6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1 160,3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1 204,6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06.1. Я5.55900; Техническое оснащение региональных и муниципальных музеев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06.1. Я5.55900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 xml:space="preserve">06.1. </w:t>
            </w:r>
            <w:r>
              <w:lastRenderedPageBreak/>
              <w:t>Я5.55900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06.1. Я5.55970; Модернизация региональных и муниципальных музеев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06.1. Я5.55970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76 139,6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06.1. Я5.55970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76 139,6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380,0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363,2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380,0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363,2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257,7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220,9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257,7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220,9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67,1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64,1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67,1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64,1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968,3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968,3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135,6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135,6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99,9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99,9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347 622,5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347 622,5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84 270,0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84 270,0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690,0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690,0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260 697,5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260 697,5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1 965,0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1 965,0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44,2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44,2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18.4.16.99990;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18.4.16.99990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18.4.16.99990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18.4.17.99990;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18.4.17.99990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52,0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18.4.17.99990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52,0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358,1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358,1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358,1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888,5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888,5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888,5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888,5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55 819,8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56 049,6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17 442,8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17 690,2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9 247,4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9 247,4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11.4.12.51760; Осуществление полномочий по </w:t>
            </w:r>
            <w:r>
              <w:lastRenderedPageBreak/>
              <w:t xml:space="preserve">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11.4.12.83100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8 273,9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8 273,9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11.4.12.83100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8 273,9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8 273,9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11.4.12.S3100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168,9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168,9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11.4.12.S3100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168,9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168,9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36 973,5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36 963,7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2 233,7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2 233,7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</w:t>
            </w:r>
            <w:r>
              <w:lastRenderedPageBreak/>
              <w:t>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34 730,0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34 730,0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34 730,0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34 730,0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1 403,5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1 395,7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421,2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418,8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421,2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418,8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3.6.0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28,8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948,1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948,1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356 068,9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354 873,8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67 946,4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67 944,9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260,9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259,4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 xml:space="preserve">Вид расхода: 6.3.2; Субсидии (гранты в форме субсидий), </w:t>
            </w:r>
            <w:r>
              <w:lastRenderedPageBreak/>
              <w:t>подлежащие казначейскому сопровождению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260,9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259,4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64 661,4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64 661,4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63 831,4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63 831,4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830,0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830,0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2 777,8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2 777,8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2 777,8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2 777,8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146,3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146,3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146,3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146,3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13 168,5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09.2.8D.L7530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13 168,5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09.2.8D.L7530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13 168,5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275 490,9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273 760,4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144,9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144,9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350,1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350,1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241 581,7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241 581,7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241 231,7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241 231,7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350,0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13 699,5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13 699,5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13 699,5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13 699,5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721,0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721,0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721,0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721,0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16 400,0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16 400,0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16 400,0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16 400,0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863,2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863,2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863,2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863,2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30 207,0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30 207,0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24 934,1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24 934,1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24 934,1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24 934,1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24 627,1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24 627,1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307,0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307,0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5 272,9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5 272,9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27,8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27,8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4 809,1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4 809,1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4 809,1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4 809,1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17.4.12.20050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17.4.12.20050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180,0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150,0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106,0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106,0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lastRenderedPageBreak/>
              <w:t>Вид расхода: 7.3.0; Обслуживание муниципального долга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7.3.0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500,0</w:t>
            </w:r>
          </w:p>
        </w:tc>
      </w:tr>
      <w:tr w:rsidR="00C5225C" w:rsidTr="00A71F07">
        <w:tc>
          <w:tcPr>
            <w:tcW w:w="3529" w:type="dxa"/>
          </w:tcPr>
          <w:p w:rsidR="00C5225C" w:rsidRDefault="00C5225C" w:rsidP="00A71F07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:rsidR="00C5225C" w:rsidRDefault="00C5225C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5225C" w:rsidRDefault="00C5225C" w:rsidP="00A71F07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:rsidR="00C5225C" w:rsidRDefault="00C5225C" w:rsidP="00A71F07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:rsidR="00C5225C" w:rsidRDefault="00C5225C" w:rsidP="00A71F07">
            <w:pPr>
              <w:pStyle w:val="ConsPlusNormal"/>
            </w:pPr>
            <w:r>
              <w:t>730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6 320 656,7</w:t>
            </w:r>
          </w:p>
        </w:tc>
        <w:tc>
          <w:tcPr>
            <w:tcW w:w="1264" w:type="dxa"/>
          </w:tcPr>
          <w:p w:rsidR="00C5225C" w:rsidRDefault="00C5225C" w:rsidP="00A71F07">
            <w:pPr>
              <w:pStyle w:val="ConsPlusNormal"/>
            </w:pPr>
            <w:r>
              <w:t>6 085 559,2</w:t>
            </w:r>
          </w:p>
        </w:tc>
      </w:tr>
    </w:tbl>
    <w:p w:rsidR="00C5225C" w:rsidRDefault="00C5225C" w:rsidP="00C5225C">
      <w:pPr>
        <w:pStyle w:val="ConsPlusNormal"/>
      </w:pPr>
    </w:p>
    <w:p w:rsidR="00C5225C" w:rsidRDefault="00C5225C" w:rsidP="00C5225C">
      <w:pPr>
        <w:pStyle w:val="ConsPlusNormal"/>
      </w:pPr>
    </w:p>
    <w:p w:rsidR="00C5225C" w:rsidRDefault="00C5225C" w:rsidP="00C5225C">
      <w:pPr>
        <w:pStyle w:val="ConsPlusNormal"/>
      </w:pPr>
      <w:bookmarkStart w:id="1" w:name="_GoBack"/>
      <w:bookmarkEnd w:id="1"/>
    </w:p>
    <w:p w:rsidR="00C5225C" w:rsidRDefault="00C5225C" w:rsidP="00C5225C">
      <w:pPr>
        <w:pStyle w:val="ConsPlusNormal"/>
      </w:pPr>
    </w:p>
    <w:p w:rsidR="00C5225C" w:rsidRDefault="00C5225C" w:rsidP="00C5225C">
      <w:pPr>
        <w:pStyle w:val="ConsPlusNormal"/>
      </w:pPr>
    </w:p>
    <w:p w:rsidR="00CB289F" w:rsidRDefault="00CB289F"/>
    <w:sectPr w:rsidR="00CB289F" w:rsidSect="00C5225C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5C"/>
    <w:rsid w:val="00033649"/>
    <w:rsid w:val="002C6B8B"/>
    <w:rsid w:val="00412E62"/>
    <w:rsid w:val="006C6087"/>
    <w:rsid w:val="00827C04"/>
    <w:rsid w:val="00A66B00"/>
    <w:rsid w:val="00AD31A7"/>
    <w:rsid w:val="00C5225C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9B3C8"/>
  <w15:chartTrackingRefBased/>
  <w15:docId w15:val="{1E9A4CD0-531A-4C2E-A60B-7A473BCC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5C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C522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/>
      <w:color w:val="auto"/>
      <w:sz w:val="20"/>
      <w:szCs w:val="20"/>
      <w:lang w:eastAsia="ru-RU"/>
    </w:rPr>
  </w:style>
  <w:style w:type="paragraph" w:customStyle="1" w:styleId="ConsPlusNormal">
    <w:name w:val="ConsPlusNormal"/>
    <w:rsid w:val="00C5225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C5225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3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27928&amp;dst=1006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4372&amp;dst=100019" TargetMode="External"/><Relationship Id="rId9" Type="http://schemas.openxmlformats.org/officeDocument/2006/relationships/hyperlink" Target="https://login.consultant.ru/link/?req=doc&amp;base=LAW&amp;n=511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10417</Words>
  <Characters>59379</Characters>
  <Application>Microsoft Office Word</Application>
  <DocSecurity>0</DocSecurity>
  <Lines>494</Lines>
  <Paragraphs>139</Paragraphs>
  <ScaleCrop>false</ScaleCrop>
  <Company/>
  <LinksUpToDate>false</LinksUpToDate>
  <CharactersWithSpaces>69657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2025-10-23T05:05:00Z</dcterms:created>
  <dcterms:modified xsi:type="dcterms:W3CDTF">2025-10-23T05:06:00Z</dcterms:modified>
</cp:coreProperties>
</file>